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E0C0" w14:textId="77777777" w:rsidR="003573B7" w:rsidRDefault="00000000">
      <w:pPr>
        <w:pStyle w:val="Heading1"/>
      </w:pPr>
      <w:r>
        <w:t>Health and Safety Policy</w:t>
      </w:r>
    </w:p>
    <w:p w14:paraId="49830BCD" w14:textId="105E1573" w:rsidR="003573B7" w:rsidRDefault="00000000">
      <w:r>
        <w:rPr>
          <w:b/>
        </w:rPr>
        <w:t xml:space="preserve">Scope: </w:t>
      </w:r>
      <w:r>
        <w:t>The Queens Experiences</w:t>
      </w:r>
      <w:r>
        <w:br/>
      </w:r>
      <w:r>
        <w:rPr>
          <w:b/>
        </w:rPr>
        <w:t xml:space="preserve">Release date: </w:t>
      </w:r>
      <w:r w:rsidR="00E7156C">
        <w:t>June</w:t>
      </w:r>
      <w:r>
        <w:t xml:space="preserve"> 2026</w:t>
      </w:r>
      <w:r>
        <w:br/>
      </w:r>
      <w:r>
        <w:rPr>
          <w:b/>
        </w:rPr>
        <w:t xml:space="preserve">Review date: </w:t>
      </w:r>
      <w:r w:rsidR="00E7156C">
        <w:t>June</w:t>
      </w:r>
      <w:r>
        <w:t xml:space="preserve"> 2027</w:t>
      </w:r>
      <w:r>
        <w:br/>
      </w:r>
      <w:r>
        <w:rPr>
          <w:b/>
        </w:rPr>
        <w:t xml:space="preserve">Author: </w:t>
      </w:r>
      <w:r>
        <w:t>Lee Richards</w:t>
      </w:r>
      <w:r>
        <w:br/>
      </w:r>
      <w:r>
        <w:rPr>
          <w:b/>
        </w:rPr>
        <w:t xml:space="preserve">Reviewer: </w:t>
      </w:r>
      <w:r>
        <w:t>Vicky Richards</w:t>
      </w:r>
    </w:p>
    <w:p w14:paraId="4368A073" w14:textId="77777777" w:rsidR="003573B7" w:rsidRDefault="00000000">
      <w:pPr>
        <w:pStyle w:val="Heading2"/>
      </w:pPr>
      <w:r>
        <w:t>Linked Documents</w:t>
      </w:r>
    </w:p>
    <w:p w14:paraId="1FE0219D" w14:textId="07DF7316" w:rsidR="003573B7" w:rsidRDefault="00000000">
      <w:r>
        <w:t>This policy should be read in conjunction with</w:t>
      </w:r>
      <w:r w:rsidR="00E7156C">
        <w:t xml:space="preserve"> all</w:t>
      </w:r>
      <w:r>
        <w:t xml:space="preserve"> the Risk Assessment</w:t>
      </w:r>
      <w:r w:rsidR="00E7156C">
        <w:t>s.</w:t>
      </w:r>
    </w:p>
    <w:p w14:paraId="74764299" w14:textId="77777777" w:rsidR="003573B7" w:rsidRDefault="00000000">
      <w:pPr>
        <w:pStyle w:val="Heading2"/>
      </w:pPr>
      <w:r>
        <w:t>Availability</w:t>
      </w:r>
    </w:p>
    <w:p w14:paraId="77E5DB1E" w14:textId="77777777" w:rsidR="003573B7" w:rsidRDefault="00000000">
      <w:r>
        <w:t>This policy is available to staff and prospective customers via email when requested.</w:t>
      </w:r>
    </w:p>
    <w:p w14:paraId="481411B2" w14:textId="77777777" w:rsidR="003573B7" w:rsidRDefault="00000000">
      <w:pPr>
        <w:pStyle w:val="Heading2"/>
      </w:pPr>
      <w:r>
        <w:t>Version Control</w:t>
      </w:r>
    </w:p>
    <w:tbl>
      <w:tblPr>
        <w:tblW w:w="0" w:type="auto"/>
        <w:tblLook w:val="04A0" w:firstRow="1" w:lastRow="0" w:firstColumn="1" w:lastColumn="0" w:noHBand="0" w:noVBand="1"/>
      </w:tblPr>
      <w:tblGrid>
        <w:gridCol w:w="2160"/>
        <w:gridCol w:w="2160"/>
        <w:gridCol w:w="2160"/>
        <w:gridCol w:w="2160"/>
      </w:tblGrid>
      <w:tr w:rsidR="003573B7" w14:paraId="1BC45DD4" w14:textId="77777777">
        <w:tc>
          <w:tcPr>
            <w:tcW w:w="2160" w:type="dxa"/>
          </w:tcPr>
          <w:p w14:paraId="44F7C6FC" w14:textId="77777777" w:rsidR="003573B7" w:rsidRDefault="00000000">
            <w:r>
              <w:t>Version</w:t>
            </w:r>
          </w:p>
        </w:tc>
        <w:tc>
          <w:tcPr>
            <w:tcW w:w="2160" w:type="dxa"/>
          </w:tcPr>
          <w:p w14:paraId="70998BE8" w14:textId="77777777" w:rsidR="003573B7" w:rsidRDefault="00000000">
            <w:r>
              <w:t>Date</w:t>
            </w:r>
          </w:p>
        </w:tc>
        <w:tc>
          <w:tcPr>
            <w:tcW w:w="2160" w:type="dxa"/>
          </w:tcPr>
          <w:p w14:paraId="4D9945BB" w14:textId="77777777" w:rsidR="003573B7" w:rsidRDefault="00000000">
            <w:r>
              <w:t>Author</w:t>
            </w:r>
          </w:p>
        </w:tc>
        <w:tc>
          <w:tcPr>
            <w:tcW w:w="2160" w:type="dxa"/>
          </w:tcPr>
          <w:p w14:paraId="0C14F9EB" w14:textId="77777777" w:rsidR="003573B7" w:rsidRDefault="00000000">
            <w:r>
              <w:t>Changes</w:t>
            </w:r>
          </w:p>
        </w:tc>
      </w:tr>
      <w:tr w:rsidR="003573B7" w14:paraId="6440FE6C" w14:textId="77777777">
        <w:tc>
          <w:tcPr>
            <w:tcW w:w="2160" w:type="dxa"/>
          </w:tcPr>
          <w:p w14:paraId="57503CFF" w14:textId="42CA7F25" w:rsidR="003573B7" w:rsidRDefault="00000000">
            <w:r>
              <w:t>V</w:t>
            </w:r>
            <w:r w:rsidR="00E7156C">
              <w:t>2</w:t>
            </w:r>
            <w:r>
              <w:t>.0</w:t>
            </w:r>
          </w:p>
        </w:tc>
        <w:tc>
          <w:tcPr>
            <w:tcW w:w="2160" w:type="dxa"/>
          </w:tcPr>
          <w:p w14:paraId="3C40D835" w14:textId="333C391D" w:rsidR="003573B7" w:rsidRDefault="00E7156C">
            <w:r>
              <w:t>June</w:t>
            </w:r>
            <w:r w:rsidR="00000000">
              <w:t xml:space="preserve"> 2026</w:t>
            </w:r>
          </w:p>
        </w:tc>
        <w:tc>
          <w:tcPr>
            <w:tcW w:w="2160" w:type="dxa"/>
          </w:tcPr>
          <w:p w14:paraId="1EB32D5E" w14:textId="77777777" w:rsidR="003573B7" w:rsidRDefault="00000000">
            <w:r>
              <w:t>Lee Richards</w:t>
            </w:r>
          </w:p>
        </w:tc>
        <w:tc>
          <w:tcPr>
            <w:tcW w:w="2160" w:type="dxa"/>
          </w:tcPr>
          <w:p w14:paraId="5AE026E5" w14:textId="77777777" w:rsidR="003573B7" w:rsidRDefault="00000000">
            <w:r>
              <w:t>Initial issue</w:t>
            </w:r>
          </w:p>
        </w:tc>
      </w:tr>
    </w:tbl>
    <w:p w14:paraId="2C6D7045" w14:textId="77777777" w:rsidR="003573B7" w:rsidRDefault="00000000">
      <w:pPr>
        <w:pStyle w:val="Heading2"/>
      </w:pPr>
      <w:r>
        <w:t>Aim</w:t>
      </w:r>
    </w:p>
    <w:p w14:paraId="7D78C448" w14:textId="77777777" w:rsidR="003573B7" w:rsidRDefault="00000000">
      <w:r>
        <w:t>The Queens Experiences is committed to providing a safe environment for employees, volunteers, participants and visitors. We will comply with relevant health and safety legislation and continually improve our health and safety performance.</w:t>
      </w:r>
    </w:p>
    <w:p w14:paraId="1D0EE75C" w14:textId="77777777" w:rsidR="003573B7" w:rsidRDefault="00000000">
      <w:r>
        <w:t>The aim of this policy is to ensure that we meet our responsibilities under the Health and Safety at Work etc. Act 1974 and other applicable legislation including the Management of Health and Safety at Work Regulations 1999, RIDDOR 2013, PUWER 1998 and the Regulatory Reform (Fire Safety) Order 2005.</w:t>
      </w:r>
    </w:p>
    <w:p w14:paraId="5FCE68CC" w14:textId="77777777" w:rsidR="003573B7" w:rsidRDefault="00000000">
      <w:pPr>
        <w:pStyle w:val="Heading2"/>
      </w:pPr>
      <w:r>
        <w:t>Organisation – Roles and Responsibilities</w:t>
      </w:r>
    </w:p>
    <w:p w14:paraId="0C9732AE" w14:textId="77777777" w:rsidR="003573B7" w:rsidRDefault="00000000">
      <w:r>
        <w:t>Directors: Lee Richards, Vicky Richards</w:t>
      </w:r>
    </w:p>
    <w:p w14:paraId="1F7FE526" w14:textId="77777777" w:rsidR="003573B7" w:rsidRDefault="00000000">
      <w:r>
        <w:t>The directors will ensure safe working conditions, consult staff on health and safety matters, encourage reporting of risks, investigate incidents where necessary, and ensure significant hazards are addressed without delay.</w:t>
      </w:r>
    </w:p>
    <w:p w14:paraId="0886B587" w14:textId="77777777" w:rsidR="003573B7" w:rsidRDefault="00000000">
      <w:pPr>
        <w:pStyle w:val="Heading2"/>
      </w:pPr>
      <w:r>
        <w:t>Duties of All Staff</w:t>
      </w:r>
    </w:p>
    <w:p w14:paraId="32EEC3E6" w14:textId="77777777" w:rsidR="003573B7" w:rsidRDefault="00000000">
      <w:r>
        <w:t>All employees shall take reasonable care of their own health and safety and that of others, use equipment correctly, and report hazards, defects, accidents and near misses promptly.</w:t>
      </w:r>
    </w:p>
    <w:p w14:paraId="0CDE2FD1" w14:textId="77777777" w:rsidR="003573B7" w:rsidRDefault="00000000">
      <w:pPr>
        <w:pStyle w:val="Heading2"/>
      </w:pPr>
      <w:r>
        <w:lastRenderedPageBreak/>
        <w:t>Arrangements</w:t>
      </w:r>
    </w:p>
    <w:p w14:paraId="42DD0F8F" w14:textId="77777777" w:rsidR="003573B7" w:rsidRDefault="00000000">
      <w:pPr>
        <w:pStyle w:val="Heading3"/>
      </w:pPr>
      <w:r>
        <w:t>Risk Assessments</w:t>
      </w:r>
    </w:p>
    <w:p w14:paraId="35AAC85A" w14:textId="77777777" w:rsidR="003573B7" w:rsidRDefault="00000000">
      <w:r>
        <w:t>Risk assessments will be completed for relevant activities and reviewed annually and whenever there is a significant change in activity, equipment, venue, legislation, or following an accident or near miss.</w:t>
      </w:r>
    </w:p>
    <w:p w14:paraId="73D4F1A5" w14:textId="77777777" w:rsidR="003573B7" w:rsidRDefault="00000000">
      <w:pPr>
        <w:pStyle w:val="Heading3"/>
      </w:pPr>
      <w:r>
        <w:t>Manual Handling</w:t>
      </w:r>
    </w:p>
    <w:p w14:paraId="4B4735AF" w14:textId="77777777" w:rsidR="003573B7" w:rsidRDefault="00000000">
      <w:r>
        <w:t>No employee is required to lift or handle anything which they reasonably believe could cause injury.</w:t>
      </w:r>
    </w:p>
    <w:p w14:paraId="05E36666" w14:textId="77777777" w:rsidR="003573B7" w:rsidRDefault="00000000">
      <w:pPr>
        <w:pStyle w:val="Heading3"/>
      </w:pPr>
      <w:r>
        <w:t>Working at Height</w:t>
      </w:r>
    </w:p>
    <w:p w14:paraId="7FDC1923" w14:textId="77777777" w:rsidR="003573B7" w:rsidRDefault="00000000">
      <w:r>
        <w:t>No work shall be carried out where a person could fall from a height likely to cause harm unless suitable controls are in place.</w:t>
      </w:r>
    </w:p>
    <w:p w14:paraId="39BD5BDC" w14:textId="77777777" w:rsidR="003573B7" w:rsidRDefault="00000000">
      <w:pPr>
        <w:pStyle w:val="Heading3"/>
      </w:pPr>
      <w:r>
        <w:t>Work Equipment</w:t>
      </w:r>
    </w:p>
    <w:p w14:paraId="3079E269" w14:textId="77777777" w:rsidR="003573B7" w:rsidRDefault="00000000">
      <w:r>
        <w:t>Work equipment must be suitable for use, maintained and inspected to ensure that no defects or unsafe conditions are present. Users must receive appropriate information, instruction, supervision and training.</w:t>
      </w:r>
    </w:p>
    <w:p w14:paraId="4EEFA7AA" w14:textId="77777777" w:rsidR="003573B7" w:rsidRDefault="00000000">
      <w:pPr>
        <w:pStyle w:val="Heading3"/>
      </w:pPr>
      <w:r>
        <w:t>First Aid Arrangements</w:t>
      </w:r>
    </w:p>
    <w:p w14:paraId="5B001693" w14:textId="77777777" w:rsidR="003573B7" w:rsidRDefault="00000000">
      <w:r>
        <w:t>Suitable first aid equipment will be available at events and activities. Any accident requiring first aid treatment will be recorded.</w:t>
      </w:r>
    </w:p>
    <w:p w14:paraId="2D6EDBDF" w14:textId="77777777" w:rsidR="003573B7" w:rsidRDefault="00000000">
      <w:pPr>
        <w:pStyle w:val="Heading3"/>
      </w:pPr>
      <w:r>
        <w:t>Accidents and Near Misses</w:t>
      </w:r>
    </w:p>
    <w:p w14:paraId="10F5C505" w14:textId="77777777" w:rsidR="003573B7" w:rsidRDefault="00000000">
      <w:r>
        <w:t>It is essential that The Queens Experiences is informed of all accidents and near misses occurring during any Queens Experiences activity or event. Accidents, injuries and near misses should be recorded as soon as practicable.</w:t>
      </w:r>
    </w:p>
    <w:p w14:paraId="3F93FD79" w14:textId="77777777" w:rsidR="003573B7" w:rsidRDefault="00000000">
      <w:pPr>
        <w:pStyle w:val="Heading3"/>
      </w:pPr>
      <w:r>
        <w:t>Safeguarding</w:t>
      </w:r>
    </w:p>
    <w:p w14:paraId="2B6FEEB0" w14:textId="77777777" w:rsidR="003573B7" w:rsidRDefault="00000000">
      <w:r>
        <w:t>Health and safety concerns involving children or vulnerable adults should also be reported in accordance with the organisation’s safeguarding procedures.</w:t>
      </w:r>
    </w:p>
    <w:p w14:paraId="0024A6B7" w14:textId="77777777" w:rsidR="003573B7" w:rsidRDefault="00000000">
      <w:pPr>
        <w:pStyle w:val="Heading3"/>
      </w:pPr>
      <w:r>
        <w:t>Fire Arrangements</w:t>
      </w:r>
    </w:p>
    <w:p w14:paraId="191C669E" w14:textId="77777777" w:rsidR="003573B7" w:rsidRDefault="00000000">
      <w:r>
        <w:t>In the event of fire, preservation of life takes priority over property. The alarm should be raised immediately. Evacuation must take place when instructed and re-entry is prohibited until authorised.</w:t>
      </w:r>
    </w:p>
    <w:p w14:paraId="71996E59" w14:textId="77777777" w:rsidR="003573B7" w:rsidRDefault="00000000">
      <w:pPr>
        <w:pStyle w:val="Heading3"/>
      </w:pPr>
      <w:r>
        <w:t>Disabled Visitors</w:t>
      </w:r>
    </w:p>
    <w:p w14:paraId="262B4852" w14:textId="77777777" w:rsidR="003573B7" w:rsidRDefault="00000000">
      <w:r>
        <w:t>Visitors who require special arrangements, including assistance with evacuation, are encouraged to notify The Queens Experiences in advance.</w:t>
      </w:r>
    </w:p>
    <w:sectPr w:rsidR="003573B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501421">
    <w:abstractNumId w:val="8"/>
  </w:num>
  <w:num w:numId="2" w16cid:durableId="1254968809">
    <w:abstractNumId w:val="6"/>
  </w:num>
  <w:num w:numId="3" w16cid:durableId="87627623">
    <w:abstractNumId w:val="5"/>
  </w:num>
  <w:num w:numId="4" w16cid:durableId="155927509">
    <w:abstractNumId w:val="4"/>
  </w:num>
  <w:num w:numId="5" w16cid:durableId="1060859007">
    <w:abstractNumId w:val="7"/>
  </w:num>
  <w:num w:numId="6" w16cid:durableId="1058237281">
    <w:abstractNumId w:val="3"/>
  </w:num>
  <w:num w:numId="7" w16cid:durableId="1031808267">
    <w:abstractNumId w:val="2"/>
  </w:num>
  <w:num w:numId="8" w16cid:durableId="510025817">
    <w:abstractNumId w:val="1"/>
  </w:num>
  <w:num w:numId="9" w16cid:durableId="32042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573B7"/>
    <w:rsid w:val="00AA1D8D"/>
    <w:rsid w:val="00B47730"/>
    <w:rsid w:val="00B95A6C"/>
    <w:rsid w:val="00CB0664"/>
    <w:rsid w:val="00E715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14AB17"/>
  <w14:defaultImageDpi w14:val="300"/>
  <w15:docId w15:val="{D83AB8A5-4CEB-4A4F-8479-72DC885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Lee Richards</cp:lastModifiedBy>
  <cp:revision>2</cp:revision>
  <dcterms:created xsi:type="dcterms:W3CDTF">2013-12-23T23:15:00Z</dcterms:created>
  <dcterms:modified xsi:type="dcterms:W3CDTF">2026-06-16T09:33:00Z</dcterms:modified>
  <cp:category/>
</cp:coreProperties>
</file>